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6" w:rsidRPr="00E84F14" w:rsidRDefault="00224622" w:rsidP="00E84F14">
      <w:pPr>
        <w:spacing w:after="0" w:line="180" w:lineRule="auto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GB"/>
        </w:rPr>
        <w:drawing>
          <wp:anchor distT="0" distB="0" distL="114300" distR="114300" simplePos="0" relativeHeight="251661312" behindDoc="1" locked="0" layoutInCell="1" allowOverlap="1" wp14:anchorId="61F974CE" wp14:editId="3A02E43E">
            <wp:simplePos x="0" y="0"/>
            <wp:positionH relativeFrom="column">
              <wp:posOffset>0</wp:posOffset>
            </wp:positionH>
            <wp:positionV relativeFrom="paragraph">
              <wp:posOffset>-472440</wp:posOffset>
            </wp:positionV>
            <wp:extent cx="6654800" cy="6645275"/>
            <wp:effectExtent l="0" t="0" r="0" b="3175"/>
            <wp:wrapTight wrapText="bothSides">
              <wp:wrapPolygon edited="0">
                <wp:start x="0" y="0"/>
                <wp:lineTo x="0" y="21548"/>
                <wp:lineTo x="21518" y="21548"/>
                <wp:lineTo x="21518" y="0"/>
                <wp:lineTo x="0" y="0"/>
              </wp:wrapPolygon>
            </wp:wrapTight>
            <wp:docPr id="5" name="Picture 5" descr="H:\Health &amp; Safety\Signs &amp; Notices &amp; Posters\Hazard Pictograms GHS\Aquatic-pollut-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Health &amp; Safety\Signs &amp; Notices &amp; Posters\Hazard Pictograms GHS\Aquatic-pollut-r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4"/>
          <w:szCs w:val="144"/>
        </w:rPr>
        <w:t>TOXIC TO AQUATIC LIFE</w:t>
      </w:r>
      <w:bookmarkStart w:id="0" w:name="_GoBack"/>
      <w:bookmarkEnd w:id="0"/>
    </w:p>
    <w:sectPr w:rsidR="004E0F06" w:rsidRPr="00E84F14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224622"/>
    <w:rsid w:val="003318CB"/>
    <w:rsid w:val="004E0F06"/>
    <w:rsid w:val="004F1805"/>
    <w:rsid w:val="00633F56"/>
    <w:rsid w:val="006E40B6"/>
    <w:rsid w:val="008557A8"/>
    <w:rsid w:val="0096368E"/>
    <w:rsid w:val="00E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2</cp:revision>
  <dcterms:created xsi:type="dcterms:W3CDTF">2012-09-19T15:00:00Z</dcterms:created>
  <dcterms:modified xsi:type="dcterms:W3CDTF">2012-09-19T15:00:00Z</dcterms:modified>
</cp:coreProperties>
</file>